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A72DB7">
        <w:rPr>
          <w:b/>
          <w:i/>
          <w:sz w:val="24"/>
          <w:szCs w:val="24"/>
        </w:rPr>
        <w:t xml:space="preserve"> Marketingkutatás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A72DB7">
        <w:rPr>
          <w:b/>
          <w:i/>
          <w:sz w:val="24"/>
          <w:szCs w:val="24"/>
        </w:rPr>
        <w:t xml:space="preserve"> </w:t>
      </w:r>
      <w:r w:rsidR="00616650">
        <w:rPr>
          <w:b/>
          <w:i/>
          <w:sz w:val="24"/>
          <w:szCs w:val="24"/>
        </w:rPr>
        <w:t>3BN-KM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A72DB7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72DB7" w:rsidRDefault="002263FA" w:rsidP="002263FA">
      <w:pPr>
        <w:rPr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A72DB7" w:rsidRPr="00A72DB7">
        <w:rPr>
          <w:i/>
          <w:sz w:val="24"/>
          <w:szCs w:val="24"/>
        </w:rPr>
        <w:t xml:space="preserve"> kereskedelem és marketing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72DB7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A72DB7">
        <w:rPr>
          <w:i/>
          <w:sz w:val="24"/>
          <w:szCs w:val="24"/>
          <w:u w:val="single"/>
        </w:rPr>
        <w:t>nappali/</w:t>
      </w:r>
      <w:r w:rsidRPr="00A72DB7">
        <w:rPr>
          <w:i/>
          <w:sz w:val="24"/>
          <w:szCs w:val="24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535F57">
        <w:rPr>
          <w:b/>
          <w:i/>
          <w:sz w:val="24"/>
          <w:szCs w:val="24"/>
        </w:rPr>
        <w:t xml:space="preserve"> 2+</w:t>
      </w:r>
      <w:proofErr w:type="spellStart"/>
      <w:r w:rsidR="00535F57">
        <w:rPr>
          <w:b/>
          <w:i/>
          <w:sz w:val="24"/>
          <w:szCs w:val="24"/>
        </w:rPr>
        <w:t>2</w:t>
      </w:r>
      <w:proofErr w:type="spellEnd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535F57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A72DB7">
        <w:rPr>
          <w:b/>
          <w:i/>
          <w:sz w:val="24"/>
          <w:szCs w:val="24"/>
        </w:rPr>
        <w:t xml:space="preserve"> Dr. Szente Viktória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72DB7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A72DB7">
        <w:rPr>
          <w:b/>
          <w:i/>
          <w:sz w:val="24"/>
          <w:szCs w:val="24"/>
        </w:rPr>
        <w:t xml:space="preserve"> </w:t>
      </w:r>
      <w:r w:rsidR="00A72DB7" w:rsidRPr="00A72DB7">
        <w:rPr>
          <w:i/>
          <w:sz w:val="24"/>
          <w:szCs w:val="24"/>
        </w:rPr>
        <w:t>Dr. Szente Viktória, Dr. Böröndi-Fülöp Nikoletta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72DB7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A72DB7">
        <w:rPr>
          <w:b/>
          <w:i/>
          <w:sz w:val="24"/>
          <w:szCs w:val="24"/>
        </w:rPr>
        <w:t xml:space="preserve"> </w:t>
      </w:r>
      <w:r w:rsidR="00A72DB7" w:rsidRPr="00A72DB7">
        <w:rPr>
          <w:i/>
          <w:sz w:val="24"/>
          <w:szCs w:val="24"/>
        </w:rPr>
        <w:t>Marketing és Kereskedelem</w:t>
      </w:r>
    </w:p>
    <w:p w:rsidR="002263FA" w:rsidRPr="00A72DB7" w:rsidRDefault="002263FA" w:rsidP="002263FA">
      <w:pPr>
        <w:rPr>
          <w:i/>
          <w:sz w:val="24"/>
          <w:szCs w:val="24"/>
        </w:rPr>
      </w:pPr>
    </w:p>
    <w:p w:rsidR="002263FA" w:rsidRPr="00A72DB7" w:rsidRDefault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A72DB7">
        <w:rPr>
          <w:b/>
          <w:i/>
          <w:sz w:val="24"/>
          <w:szCs w:val="24"/>
        </w:rPr>
        <w:t xml:space="preserve"> </w:t>
      </w:r>
      <w:r w:rsidR="00A72DB7" w:rsidRPr="00A72DB7">
        <w:rPr>
          <w:i/>
          <w:sz w:val="24"/>
          <w:szCs w:val="24"/>
        </w:rPr>
        <w:t>Dr. Szigeti Orsolya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Pr="00A72DB7" w:rsidRDefault="002263FA">
      <w:pPr>
        <w:rPr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A72DB7">
        <w:rPr>
          <w:i/>
          <w:sz w:val="24"/>
          <w:szCs w:val="24"/>
        </w:rPr>
        <w:t>20</w:t>
      </w:r>
      <w:r w:rsidR="00A72DB7" w:rsidRPr="00A72DB7">
        <w:rPr>
          <w:i/>
          <w:sz w:val="24"/>
          <w:szCs w:val="24"/>
        </w:rPr>
        <w:t>14</w:t>
      </w:r>
      <w:r w:rsidRPr="00A72DB7">
        <w:rPr>
          <w:i/>
          <w:sz w:val="24"/>
          <w:szCs w:val="24"/>
        </w:rPr>
        <w:t>/20</w:t>
      </w:r>
      <w:r w:rsidR="00A72DB7" w:rsidRPr="00A72DB7">
        <w:rPr>
          <w:i/>
          <w:sz w:val="24"/>
          <w:szCs w:val="24"/>
        </w:rPr>
        <w:t xml:space="preserve">15 </w:t>
      </w:r>
      <w:r w:rsidRPr="00A72DB7">
        <w:rPr>
          <w:i/>
          <w:sz w:val="24"/>
          <w:szCs w:val="24"/>
        </w:rPr>
        <w:t>tanév</w:t>
      </w:r>
      <w:r w:rsidR="00A72DB7" w:rsidRPr="00A72DB7">
        <w:rPr>
          <w:i/>
          <w:sz w:val="24"/>
          <w:szCs w:val="24"/>
        </w:rPr>
        <w:t xml:space="preserve"> II</w:t>
      </w:r>
      <w:r w:rsidRPr="00A72DB7">
        <w:rPr>
          <w:i/>
          <w:sz w:val="24"/>
          <w:szCs w:val="24"/>
        </w:rPr>
        <w:t>.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  <w:r w:rsidR="00A72DB7">
        <w:rPr>
          <w:b/>
          <w:i/>
          <w:sz w:val="24"/>
        </w:rPr>
        <w:t xml:space="preserve"> </w:t>
      </w:r>
    </w:p>
    <w:p w:rsidR="00A72DB7" w:rsidRPr="00A72DB7" w:rsidRDefault="00A72DB7" w:rsidP="00A72DB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72DB7">
        <w:rPr>
          <w:sz w:val="24"/>
          <w:szCs w:val="24"/>
        </w:rPr>
        <w:t>A képzés célja olyan marketing szakemberek képzése, akik a marketingkutatás elméleti, módszertani alapjait olyan szinten ismerik, hogy az üzleti élet különböző területein felmerülő marketing problémák marketingkutatási kérdéseire megoldást tudnak adni.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D329FE" w:rsidRPr="00535F57" w:rsidRDefault="00D329FE" w:rsidP="00D329FE">
      <w:pPr>
        <w:pStyle w:val="Szvegtrzs2"/>
        <w:jc w:val="both"/>
        <w:rPr>
          <w:sz w:val="24"/>
        </w:rPr>
      </w:pPr>
      <w:r w:rsidRPr="00535F57">
        <w:rPr>
          <w:sz w:val="24"/>
        </w:rPr>
        <w:t xml:space="preserve">A félév elismerésének feltétele az SPSS program elsajátítása annak használatával egy önálló kutatás elkészítése, valamint eredményeinek bemutatása prezentáció formájában. Az érdemjegyet 50%-ban a prezentáció, 50%-ban pedig az írásbeli vizsga eredménye határozza meg. Az elégséges szint teljesítéséhez min. 60% szükséges. 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Ssz.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966AA5" w:rsidRDefault="005D669C" w:rsidP="004D5D7F">
            <w:pPr>
              <w:jc w:val="both"/>
              <w:rPr>
                <w:rFonts w:ascii="Arial" w:hAnsi="Arial" w:cs="Arial"/>
              </w:rPr>
            </w:pPr>
            <w:r w:rsidRPr="006B5B8F">
              <w:t>A marketingkutatás fogalma, folyamata és típusai</w:t>
            </w:r>
            <w:r>
              <w:t>.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A72DB7" w:rsidRDefault="005D669C" w:rsidP="004D5D7F">
            <w:pPr>
              <w:jc w:val="both"/>
            </w:pPr>
            <w:r w:rsidRPr="00A72DB7">
              <w:t>Marketingkutatás típusai a gyakorlatban – esetpéldák.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5D669C" w:rsidP="00176AB7">
            <w:pPr>
              <w:jc w:val="both"/>
              <w:rPr>
                <w:rFonts w:ascii="Arial" w:hAnsi="Arial" w:cs="Arial"/>
              </w:rPr>
            </w:pPr>
            <w:r w:rsidRPr="006B5B8F">
              <w:t xml:space="preserve">Problémamegoldás, kutatási kérdés és a </w:t>
            </w:r>
            <w:proofErr w:type="gramStart"/>
            <w:r w:rsidRPr="006B5B8F">
              <w:t>hipotézis állítás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5D669C" w:rsidP="00176AB7">
            <w:pPr>
              <w:jc w:val="both"/>
            </w:pPr>
            <w:r w:rsidRPr="00A72DB7">
              <w:t xml:space="preserve">Önálló témákhoz kutatási terv alapjainak kidolgozása. 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5D669C" w:rsidP="004D5D7F">
            <w:pPr>
              <w:jc w:val="both"/>
              <w:rPr>
                <w:rFonts w:ascii="Arial" w:hAnsi="Arial" w:cs="Arial"/>
              </w:rPr>
            </w:pPr>
            <w:r w:rsidRPr="006B5B8F">
              <w:t>Szekunder kutatás.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5D669C" w:rsidP="004D5D7F">
            <w:pPr>
              <w:jc w:val="both"/>
            </w:pPr>
            <w:r w:rsidRPr="00A72DB7">
              <w:t>Szövegközi irodalom és az irodalomjegyzék összeállítás szabályai.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D669C" w:rsidRPr="006B5B8F" w:rsidRDefault="005D669C" w:rsidP="00C002E5">
            <w:pPr>
              <w:ind w:left="72"/>
              <w:jc w:val="both"/>
            </w:pPr>
            <w:r w:rsidRPr="006B5B8F">
              <w:t xml:space="preserve">Kutatási terv I. – kvalitatív kutatás. </w:t>
            </w:r>
          </w:p>
          <w:p w:rsidR="00DD5969" w:rsidRPr="00966AA5" w:rsidRDefault="00DD5969" w:rsidP="00B10F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5D669C" w:rsidP="00B10FC5">
            <w:pPr>
              <w:jc w:val="both"/>
            </w:pPr>
            <w:r w:rsidRPr="00A72DB7">
              <w:t>Fókuszcsoportos interjú a gyakorlatban.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002E5" w:rsidRPr="006B5B8F" w:rsidRDefault="00C002E5" w:rsidP="00C002E5">
            <w:pPr>
              <w:jc w:val="both"/>
            </w:pPr>
            <w:r w:rsidRPr="006B5B8F">
              <w:t xml:space="preserve">Kutatási terv II. – kvantitatív kutatás. </w:t>
            </w:r>
          </w:p>
          <w:p w:rsidR="00DD5969" w:rsidRPr="00966AA5" w:rsidRDefault="00DD5969" w:rsidP="004D5D7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C002E5" w:rsidP="004D5D7F">
            <w:pPr>
              <w:jc w:val="both"/>
            </w:pPr>
            <w:r w:rsidRPr="00A72DB7">
              <w:t>Kvantitatív kutatások keresése, értékelése.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C002E5" w:rsidP="004D5D7F">
            <w:pPr>
              <w:jc w:val="both"/>
              <w:rPr>
                <w:rFonts w:ascii="Arial" w:hAnsi="Arial" w:cs="Arial"/>
              </w:rPr>
            </w:pPr>
            <w:r w:rsidRPr="006B5B8F">
              <w:t>Megfigyelés és a kísérlet.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C002E5" w:rsidP="00C002E5">
            <w:pPr>
              <w:jc w:val="both"/>
            </w:pPr>
            <w:r w:rsidRPr="00A72DB7">
              <w:t>Példák a kísérletre és a megfigyelésre a gyakorlatból. Szemkamerás kísérlet.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DD5969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504323" w:rsidRDefault="00C002E5" w:rsidP="00C002E5">
            <w:pPr>
              <w:pStyle w:val="Listaszerbekezds"/>
              <w:ind w:left="72"/>
              <w:jc w:val="both"/>
              <w:rPr>
                <w:rFonts w:ascii="Arial" w:hAnsi="Arial" w:cs="Arial"/>
              </w:rPr>
            </w:pPr>
            <w:r w:rsidRPr="006B5B8F">
              <w:t>Kérdőívszerkesztés alapjai</w:t>
            </w:r>
            <w: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C002E5" w:rsidP="00C002E5">
            <w:pPr>
              <w:pStyle w:val="Listaszerbekezds"/>
              <w:ind w:left="71"/>
              <w:jc w:val="both"/>
            </w:pPr>
            <w:r w:rsidRPr="00A72DB7">
              <w:t>Önálló kérdőív összeállítása.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C002E5" w:rsidP="004D5D7F">
            <w:pPr>
              <w:jc w:val="both"/>
              <w:rPr>
                <w:rFonts w:ascii="Arial" w:hAnsi="Arial" w:cs="Arial"/>
              </w:rPr>
            </w:pPr>
            <w:r w:rsidRPr="006B5B8F">
              <w:t>Próbakérdezés elmélete és gyakorlata.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C002E5" w:rsidP="004D5D7F">
            <w:pPr>
              <w:jc w:val="both"/>
            </w:pPr>
            <w:r w:rsidRPr="00A72DB7">
              <w:t>Saját kérdőívek tesztelése.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C002E5" w:rsidP="004D5D7F">
            <w:pPr>
              <w:jc w:val="both"/>
              <w:rPr>
                <w:rFonts w:ascii="Arial" w:hAnsi="Arial" w:cs="Arial"/>
              </w:rPr>
            </w:pPr>
            <w:r w:rsidRPr="006B5B8F">
              <w:t>Kutatási terv – mintavétel.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C002E5" w:rsidP="004D5D7F">
            <w:pPr>
              <w:jc w:val="both"/>
            </w:pPr>
            <w:r w:rsidRPr="00A72DB7">
              <w:t>Mintavétel a gyakorlatban, terepmunka.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C002E5" w:rsidP="00176AB7">
            <w:pPr>
              <w:jc w:val="both"/>
              <w:rPr>
                <w:rFonts w:ascii="Arial" w:hAnsi="Arial" w:cs="Arial"/>
              </w:rPr>
            </w:pPr>
            <w:r w:rsidRPr="006B5B8F">
              <w:t>Számítógépes programok alkalmazása a marketingkutatásban, az SPSS program</w:t>
            </w:r>
            <w: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A72DB7" w:rsidP="00A72DB7">
            <w:pPr>
              <w:jc w:val="both"/>
            </w:pPr>
            <w:r w:rsidRPr="00A72DB7">
              <w:t xml:space="preserve">Adatrögzítés és adatelemezés konkrét példán keresztül. 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A72DB7" w:rsidP="004D5D7F">
            <w:pPr>
              <w:jc w:val="both"/>
              <w:rPr>
                <w:rFonts w:ascii="Arial" w:hAnsi="Arial" w:cs="Arial"/>
              </w:rPr>
            </w:pPr>
            <w:r w:rsidRPr="006B5B8F">
              <w:t>Számítógépes programok alkalmazása a marketingkutatásban, az SPSS program</w:t>
            </w:r>
            <w: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A72DB7" w:rsidP="004D5D7F">
            <w:pPr>
              <w:jc w:val="both"/>
            </w:pPr>
            <w:r w:rsidRPr="00A72DB7">
              <w:t>Adatrögzítés és adatelemezés konkrét példán keresztül II.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A72DB7" w:rsidP="004D5D7F">
            <w:pPr>
              <w:jc w:val="both"/>
              <w:rPr>
                <w:rFonts w:ascii="Arial" w:hAnsi="Arial" w:cs="Arial"/>
              </w:rPr>
            </w:pPr>
            <w:r w:rsidRPr="006B5B8F">
              <w:t>Kutatási tanulmány készítésének fő tudnivalói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A72DB7" w:rsidP="004D5D7F">
            <w:pPr>
              <w:jc w:val="both"/>
            </w:pPr>
            <w:r w:rsidRPr="00A72DB7">
              <w:t>Prezentáció összeállításának tudnivalói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DD5969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Pr="00A72DB7" w:rsidRDefault="00A72DB7" w:rsidP="00A72DB7">
            <w:pPr>
              <w:pStyle w:val="Listaszerbekezds"/>
              <w:ind w:left="72"/>
              <w:jc w:val="both"/>
            </w:pPr>
            <w:r w:rsidRPr="00A72DB7">
              <w:t>Hallgatói prezentációk.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Pr="00A72DB7" w:rsidRDefault="00A72DB7" w:rsidP="00A72DB7">
            <w:pPr>
              <w:pStyle w:val="Listaszerbekezds"/>
              <w:ind w:left="0"/>
              <w:jc w:val="both"/>
            </w:pPr>
            <w:r w:rsidRPr="00A72DB7">
              <w:t>Hallgatói prezentációk.</w:t>
            </w: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A72DB7" w:rsidRDefault="00A72DB7" w:rsidP="00A72DB7">
      <w:pPr>
        <w:spacing w:before="160"/>
        <w:ind w:firstLine="170"/>
        <w:rPr>
          <w:i/>
          <w:sz w:val="24"/>
        </w:rPr>
      </w:pPr>
      <w:proofErr w:type="gramStart"/>
      <w:r>
        <w:rPr>
          <w:i/>
          <w:sz w:val="24"/>
        </w:rPr>
        <w:t>kötelező</w:t>
      </w:r>
      <w:proofErr w:type="gramEnd"/>
      <w:r>
        <w:rPr>
          <w:i/>
          <w:sz w:val="24"/>
        </w:rPr>
        <w:t xml:space="preserve"> irodalom</w:t>
      </w:r>
    </w:p>
    <w:p w:rsidR="00A72DB7" w:rsidRDefault="00A72DB7" w:rsidP="00A72DB7">
      <w:pPr>
        <w:rPr>
          <w:smallCaps/>
        </w:rPr>
      </w:pPr>
    </w:p>
    <w:p w:rsidR="00A72DB7" w:rsidRPr="00B82C4C" w:rsidRDefault="00A72DB7" w:rsidP="00A72DB7">
      <w:pPr>
        <w:pStyle w:val="Cmsor1"/>
        <w:tabs>
          <w:tab w:val="num" w:pos="720"/>
        </w:tabs>
        <w:spacing w:before="0" w:after="0"/>
        <w:ind w:left="360" w:right="284"/>
        <w:jc w:val="both"/>
        <w:rPr>
          <w:rFonts w:ascii="Times New Roman" w:hAnsi="Times New Roman"/>
          <w:b w:val="0"/>
          <w:sz w:val="20"/>
          <w:szCs w:val="20"/>
        </w:rPr>
      </w:pPr>
      <w:r w:rsidRPr="00B82C4C">
        <w:rPr>
          <w:rFonts w:ascii="Times New Roman" w:hAnsi="Times New Roman"/>
          <w:b w:val="0"/>
          <w:sz w:val="20"/>
          <w:szCs w:val="20"/>
        </w:rPr>
        <w:t>Előadások anyaga</w:t>
      </w:r>
    </w:p>
    <w:p w:rsidR="00A72DB7" w:rsidRPr="00B82C4C" w:rsidRDefault="00A72DB7" w:rsidP="00A72DB7">
      <w:pPr>
        <w:pStyle w:val="Cmsor1"/>
        <w:tabs>
          <w:tab w:val="num" w:pos="720"/>
        </w:tabs>
        <w:spacing w:before="0" w:after="0"/>
        <w:ind w:left="360" w:right="284"/>
        <w:jc w:val="both"/>
        <w:rPr>
          <w:rFonts w:ascii="Times New Roman" w:hAnsi="Times New Roman"/>
          <w:b w:val="0"/>
          <w:sz w:val="20"/>
          <w:szCs w:val="20"/>
        </w:rPr>
      </w:pPr>
      <w:proofErr w:type="spellStart"/>
      <w:r w:rsidRPr="00B82C4C">
        <w:rPr>
          <w:rFonts w:ascii="Times New Roman" w:hAnsi="Times New Roman"/>
          <w:b w:val="0"/>
          <w:sz w:val="20"/>
          <w:szCs w:val="20"/>
        </w:rPr>
        <w:t>Malhotra</w:t>
      </w:r>
      <w:proofErr w:type="spellEnd"/>
      <w:r w:rsidRPr="00B82C4C">
        <w:rPr>
          <w:rFonts w:ascii="Times New Roman" w:hAnsi="Times New Roman"/>
          <w:b w:val="0"/>
          <w:sz w:val="20"/>
          <w:szCs w:val="20"/>
        </w:rPr>
        <w:t>, N</w:t>
      </w:r>
      <w:proofErr w:type="gramStart"/>
      <w:r w:rsidRPr="00B82C4C">
        <w:rPr>
          <w:rFonts w:ascii="Times New Roman" w:hAnsi="Times New Roman"/>
          <w:b w:val="0"/>
          <w:sz w:val="20"/>
          <w:szCs w:val="20"/>
        </w:rPr>
        <w:t>.:</w:t>
      </w:r>
      <w:proofErr w:type="gramEnd"/>
      <w:r w:rsidRPr="00B82C4C">
        <w:rPr>
          <w:rFonts w:ascii="Times New Roman" w:hAnsi="Times New Roman"/>
          <w:b w:val="0"/>
          <w:sz w:val="20"/>
          <w:szCs w:val="20"/>
        </w:rPr>
        <w:t xml:space="preserve"> Marketingkutatás. Akadémiai Kiadó, Budapest, 2008. ISBN: 978-963-05-8648-1978-963-05-8646-1</w:t>
      </w:r>
    </w:p>
    <w:p w:rsidR="00A72DB7" w:rsidRDefault="00A72DB7" w:rsidP="00A72DB7"/>
    <w:p w:rsidR="00A72DB7" w:rsidRDefault="00A72DB7" w:rsidP="00A72DB7">
      <w:pPr>
        <w:spacing w:before="160"/>
        <w:ind w:firstLine="170"/>
        <w:rPr>
          <w:i/>
          <w:sz w:val="24"/>
        </w:rPr>
      </w:pPr>
      <w:proofErr w:type="gramStart"/>
      <w:r>
        <w:rPr>
          <w:i/>
          <w:sz w:val="24"/>
        </w:rPr>
        <w:t>ajánlott</w:t>
      </w:r>
      <w:proofErr w:type="gramEnd"/>
      <w:r>
        <w:rPr>
          <w:i/>
          <w:sz w:val="24"/>
        </w:rPr>
        <w:t xml:space="preserve"> irodalom</w:t>
      </w:r>
    </w:p>
    <w:p w:rsidR="00A72DB7" w:rsidRDefault="00A72DB7" w:rsidP="00A72DB7"/>
    <w:p w:rsidR="00A72DB7" w:rsidRPr="00B82C4C" w:rsidRDefault="00A72DB7" w:rsidP="00A72DB7">
      <w:pPr>
        <w:widowControl w:val="0"/>
        <w:tabs>
          <w:tab w:val="num" w:pos="720"/>
        </w:tabs>
        <w:autoSpaceDE w:val="0"/>
        <w:autoSpaceDN w:val="0"/>
        <w:adjustRightInd w:val="0"/>
        <w:ind w:left="360" w:right="284"/>
        <w:jc w:val="both"/>
      </w:pPr>
      <w:r w:rsidRPr="00B82C4C">
        <w:t xml:space="preserve">Hoffmann </w:t>
      </w:r>
      <w:proofErr w:type="spellStart"/>
      <w:r w:rsidRPr="00B82C4C">
        <w:t>I-né</w:t>
      </w:r>
      <w:proofErr w:type="spellEnd"/>
      <w:r w:rsidRPr="00B82C4C">
        <w:t>, Kozák Á., Veres I.: Piackutatás. Műszaki Kiadó, 2001. ISBN: 963-16-3064-1</w:t>
      </w:r>
    </w:p>
    <w:p w:rsidR="00A72DB7" w:rsidRPr="00B82C4C" w:rsidRDefault="00A72DB7" w:rsidP="00A72DB7">
      <w:pPr>
        <w:tabs>
          <w:tab w:val="num" w:pos="720"/>
        </w:tabs>
        <w:ind w:left="360" w:right="284"/>
      </w:pPr>
      <w:r w:rsidRPr="00B82C4C">
        <w:t xml:space="preserve">Élelmiszer, Termékmix, </w:t>
      </w:r>
      <w:smartTag w:uri="urn:schemas-microsoft-com:office:smarttags" w:element="PersonName">
        <w:smartTagPr>
          <w:attr w:name="ProductID" w:val="Mai Piac"/>
        </w:smartTagPr>
        <w:r w:rsidRPr="00B82C4C">
          <w:t>Mai Piac</w:t>
        </w:r>
      </w:smartTag>
      <w:r w:rsidRPr="00B82C4C">
        <w:t xml:space="preserve"> és a Marketing &amp; Menedzsment c. folyóiratok </w:t>
      </w:r>
    </w:p>
    <w:p w:rsidR="00A72DB7" w:rsidRDefault="00A72DB7" w:rsidP="00A72DB7"/>
    <w:p w:rsidR="00A72DB7" w:rsidRPr="00B82C4C" w:rsidRDefault="00A72DB7" w:rsidP="00A72DB7"/>
    <w:p w:rsidR="00A72DB7" w:rsidRDefault="00A72DB7" w:rsidP="00A72DB7">
      <w:r>
        <w:t>Kaposvár, 2015. január 23.</w:t>
      </w:r>
    </w:p>
    <w:p w:rsidR="00A72DB7" w:rsidRDefault="00A72DB7" w:rsidP="00A72DB7"/>
    <w:p w:rsidR="00A72DB7" w:rsidRDefault="00A72DB7" w:rsidP="00A72DB7"/>
    <w:p w:rsidR="00A72DB7" w:rsidRDefault="00A72DB7" w:rsidP="00A72DB7"/>
    <w:p w:rsidR="00A72DB7" w:rsidRDefault="00A72DB7" w:rsidP="00A72DB7"/>
    <w:p w:rsidR="00A72DB7" w:rsidRPr="00E05F8D" w:rsidRDefault="00A72DB7" w:rsidP="00A72DB7">
      <w:pPr>
        <w:rPr>
          <w:b/>
          <w:i/>
        </w:rPr>
      </w:pPr>
      <w:r w:rsidRPr="00E05F8D">
        <w:rPr>
          <w:b/>
          <w:i/>
        </w:rPr>
        <w:tab/>
      </w:r>
      <w:r>
        <w:rPr>
          <w:b/>
          <w:i/>
        </w:rPr>
        <w:t xml:space="preserve">Dr. </w:t>
      </w:r>
      <w:smartTag w:uri="urn:schemas-microsoft-com:office:smarttags" w:element="PersonName">
        <w:smartTagPr>
          <w:attr w:name="ProductID" w:val="Szente Vikt￳ria"/>
        </w:smartTagPr>
        <w:r>
          <w:rPr>
            <w:b/>
            <w:i/>
          </w:rPr>
          <w:t>Szente Viktória</w:t>
        </w:r>
      </w:smartTag>
      <w:r w:rsidRPr="00E05F8D">
        <w:rPr>
          <w:b/>
          <w:i/>
        </w:rPr>
        <w:tab/>
      </w:r>
      <w:r w:rsidRPr="00E05F8D">
        <w:rPr>
          <w:b/>
          <w:i/>
        </w:rPr>
        <w:tab/>
      </w:r>
      <w:r>
        <w:rPr>
          <w:b/>
          <w:i/>
        </w:rPr>
        <w:tab/>
      </w:r>
      <w:r w:rsidRPr="00E05F8D">
        <w:rPr>
          <w:b/>
          <w:i/>
        </w:rPr>
        <w:tab/>
      </w:r>
      <w:r>
        <w:rPr>
          <w:b/>
          <w:i/>
        </w:rPr>
        <w:t xml:space="preserve">                     </w:t>
      </w:r>
      <w:r>
        <w:rPr>
          <w:b/>
          <w:i/>
        </w:rPr>
        <w:tab/>
        <w:t>Dr. Szigeti Orsolya</w:t>
      </w:r>
    </w:p>
    <w:p w:rsidR="00A72DB7" w:rsidRDefault="00A72DB7" w:rsidP="00A72DB7">
      <w:r w:rsidRPr="00E05F8D">
        <w:rPr>
          <w:i/>
        </w:rPr>
        <w:tab/>
      </w:r>
      <w:proofErr w:type="gramStart"/>
      <w:r>
        <w:rPr>
          <w:i/>
        </w:rPr>
        <w:t>egyetemi</w:t>
      </w:r>
      <w:proofErr w:type="gramEnd"/>
      <w:r>
        <w:rPr>
          <w:i/>
        </w:rPr>
        <w:t xml:space="preserve"> docens</w:t>
      </w:r>
      <w:r w:rsidRPr="00E05F8D">
        <w:rPr>
          <w:i/>
        </w:rPr>
        <w:tab/>
      </w:r>
      <w:r w:rsidRPr="00E05F8D">
        <w:rPr>
          <w:i/>
        </w:rPr>
        <w:tab/>
      </w:r>
      <w:r w:rsidRPr="00E05F8D">
        <w:rPr>
          <w:i/>
        </w:rPr>
        <w:tab/>
      </w:r>
      <w:r>
        <w:rPr>
          <w:i/>
        </w:rPr>
        <w:tab/>
      </w:r>
      <w:r w:rsidRPr="00E05F8D">
        <w:rPr>
          <w:i/>
        </w:rPr>
        <w:tab/>
      </w:r>
      <w:r>
        <w:rPr>
          <w:i/>
        </w:rPr>
        <w:t xml:space="preserve">   </w:t>
      </w:r>
      <w:r>
        <w:rPr>
          <w:i/>
        </w:rPr>
        <w:tab/>
        <w:t xml:space="preserve">    tanszékvezető, egyetemi docens</w:t>
      </w:r>
      <w:r>
        <w:rPr>
          <w:i/>
        </w:rPr>
        <w:tab/>
      </w:r>
    </w:p>
    <w:sectPr w:rsidR="00A72DB7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F98" w:rsidRDefault="007B6F98">
      <w:r>
        <w:separator/>
      </w:r>
    </w:p>
  </w:endnote>
  <w:endnote w:type="continuationSeparator" w:id="0">
    <w:p w:rsidR="007B6F98" w:rsidRDefault="007B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F98" w:rsidRDefault="007B6F98">
      <w:r>
        <w:separator/>
      </w:r>
    </w:p>
  </w:footnote>
  <w:footnote w:type="continuationSeparator" w:id="0">
    <w:p w:rsidR="007B6F98" w:rsidRDefault="007B6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41FFA"/>
    <w:rsid w:val="004D5D7F"/>
    <w:rsid w:val="00501E93"/>
    <w:rsid w:val="00504323"/>
    <w:rsid w:val="00535F57"/>
    <w:rsid w:val="0057072F"/>
    <w:rsid w:val="00597562"/>
    <w:rsid w:val="005B4C07"/>
    <w:rsid w:val="005D669C"/>
    <w:rsid w:val="006046FA"/>
    <w:rsid w:val="00616650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B6F98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9F5BC7"/>
    <w:rsid w:val="00A30F9D"/>
    <w:rsid w:val="00A51CBC"/>
    <w:rsid w:val="00A5601D"/>
    <w:rsid w:val="00A57E15"/>
    <w:rsid w:val="00A67B99"/>
    <w:rsid w:val="00A72DB7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002E5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329F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paragraph" w:styleId="Cmsor1">
    <w:name w:val="heading 1"/>
    <w:basedOn w:val="Norml"/>
    <w:next w:val="Norml"/>
    <w:link w:val="Cmsor1Char"/>
    <w:qFormat/>
    <w:rsid w:val="00A72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Cmsor1Char">
    <w:name w:val="Címsor 1 Char"/>
    <w:basedOn w:val="Bekezdsalapbettpusa"/>
    <w:link w:val="Cmsor1"/>
    <w:rsid w:val="00A72DB7"/>
    <w:rPr>
      <w:rFonts w:ascii="Arial" w:hAnsi="Arial" w:cs="Arial"/>
      <w:b/>
      <w:bCs/>
      <w:kern w:val="32"/>
      <w:sz w:val="32"/>
      <w:szCs w:val="32"/>
    </w:rPr>
  </w:style>
  <w:style w:type="paragraph" w:styleId="Szvegtrzs2">
    <w:name w:val="Body Text 2"/>
    <w:basedOn w:val="Norml"/>
    <w:link w:val="Szvegtrzs2Char"/>
    <w:rsid w:val="00D329FE"/>
    <w:rPr>
      <w:sz w:val="28"/>
      <w:szCs w:val="24"/>
    </w:rPr>
  </w:style>
  <w:style w:type="character" w:customStyle="1" w:styleId="Szvegtrzs2Char">
    <w:name w:val="Szövegtörzs 2 Char"/>
    <w:basedOn w:val="Bekezdsalapbettpusa"/>
    <w:link w:val="Szvegtrzs2"/>
    <w:rsid w:val="00D329F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paragraph" w:styleId="Cmsor1">
    <w:name w:val="heading 1"/>
    <w:basedOn w:val="Norml"/>
    <w:next w:val="Norml"/>
    <w:link w:val="Cmsor1Char"/>
    <w:qFormat/>
    <w:rsid w:val="00A72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Cmsor1Char">
    <w:name w:val="Címsor 1 Char"/>
    <w:basedOn w:val="Bekezdsalapbettpusa"/>
    <w:link w:val="Cmsor1"/>
    <w:rsid w:val="00A72DB7"/>
    <w:rPr>
      <w:rFonts w:ascii="Arial" w:hAnsi="Arial" w:cs="Arial"/>
      <w:b/>
      <w:bCs/>
      <w:kern w:val="32"/>
      <w:sz w:val="32"/>
      <w:szCs w:val="32"/>
    </w:rPr>
  </w:style>
  <w:style w:type="paragraph" w:styleId="Szvegtrzs2">
    <w:name w:val="Body Text 2"/>
    <w:basedOn w:val="Norml"/>
    <w:link w:val="Szvegtrzs2Char"/>
    <w:rsid w:val="00D329FE"/>
    <w:rPr>
      <w:sz w:val="28"/>
      <w:szCs w:val="24"/>
    </w:rPr>
  </w:style>
  <w:style w:type="character" w:customStyle="1" w:styleId="Szvegtrzs2Char">
    <w:name w:val="Szövegtörzs 2 Char"/>
    <w:basedOn w:val="Bekezdsalapbettpusa"/>
    <w:link w:val="Szvegtrzs2"/>
    <w:rsid w:val="00D329F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Galló-Varga Zsuzsanna</cp:lastModifiedBy>
  <cp:revision>2</cp:revision>
  <cp:lastPrinted>2006-03-20T08:20:00Z</cp:lastPrinted>
  <dcterms:created xsi:type="dcterms:W3CDTF">2016-06-01T06:37:00Z</dcterms:created>
  <dcterms:modified xsi:type="dcterms:W3CDTF">2016-06-01T06:37:00Z</dcterms:modified>
</cp:coreProperties>
</file>